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904A" w14:textId="77777777" w:rsidR="009174F3" w:rsidRPr="009174F3" w:rsidRDefault="006935A6" w:rsidP="009174F3">
      <w:pPr>
        <w:jc w:val="center"/>
        <w:rPr>
          <w:rFonts w:eastAsia="新細明體"/>
          <w:b/>
          <w:sz w:val="36"/>
          <w:szCs w:val="36"/>
        </w:rPr>
      </w:pPr>
      <w:r w:rsidRPr="006935A6">
        <w:rPr>
          <w:rFonts w:eastAsia="新細明體" w:hint="eastAsia"/>
          <w:b/>
          <w:sz w:val="36"/>
          <w:szCs w:val="36"/>
        </w:rPr>
        <w:t>有機農場或有機原料供應商進貨確認</w:t>
      </w:r>
      <w:r w:rsidR="00941517">
        <w:rPr>
          <w:rFonts w:eastAsia="新細明體" w:hint="eastAsia"/>
          <w:b/>
          <w:sz w:val="36"/>
          <w:szCs w:val="36"/>
        </w:rPr>
        <w:t>調查</w:t>
      </w:r>
      <w:r w:rsidR="009174F3" w:rsidRPr="009174F3">
        <w:rPr>
          <w:rFonts w:eastAsia="新細明體" w:hint="eastAsia"/>
          <w:b/>
          <w:sz w:val="36"/>
          <w:szCs w:val="36"/>
        </w:rPr>
        <w:t>表</w:t>
      </w:r>
    </w:p>
    <w:p w14:paraId="5D204092" w14:textId="77777777" w:rsidR="009174F3" w:rsidRPr="00954343" w:rsidRDefault="000D1521" w:rsidP="000D1521">
      <w:pPr>
        <w:rPr>
          <w:rFonts w:eastAsia="新細明體"/>
          <w:b/>
          <w:sz w:val="24"/>
          <w:szCs w:val="24"/>
        </w:rPr>
      </w:pPr>
      <w:r w:rsidRPr="000D1521">
        <w:rPr>
          <w:rFonts w:ascii="新細明體" w:eastAsia="新細明體" w:hAnsi="新細明體" w:hint="eastAsia"/>
          <w:b/>
          <w:sz w:val="24"/>
          <w:szCs w:val="24"/>
        </w:rPr>
        <w:t>有機農場/供應商名稱：</w:t>
      </w:r>
      <w:r>
        <w:rPr>
          <w:rFonts w:ascii="新細明體" w:eastAsia="新細明體" w:hAnsi="新細明體" w:hint="eastAsia"/>
          <w:sz w:val="24"/>
          <w:szCs w:val="24"/>
        </w:rPr>
        <w:t xml:space="preserve">                                                                   </w:t>
      </w:r>
      <w:r w:rsidR="009174F3" w:rsidRPr="000D1521">
        <w:rPr>
          <w:rFonts w:eastAsia="新細明體" w:hint="eastAsia"/>
          <w:b/>
          <w:sz w:val="24"/>
          <w:szCs w:val="24"/>
        </w:rPr>
        <w:t>查核人員：</w:t>
      </w:r>
      <w:r w:rsidR="009174F3" w:rsidRPr="000D1521">
        <w:rPr>
          <w:rFonts w:eastAsia="新細明體" w:hint="eastAsia"/>
          <w:b/>
          <w:sz w:val="24"/>
          <w:szCs w:val="24"/>
        </w:rPr>
        <w:t xml:space="preserve"> </w:t>
      </w:r>
      <w:r w:rsidR="009174F3" w:rsidRPr="00954343">
        <w:rPr>
          <w:rFonts w:eastAsia="新細明體" w:hint="eastAsia"/>
          <w:b/>
          <w:sz w:val="24"/>
          <w:szCs w:val="24"/>
        </w:rPr>
        <w:t xml:space="preserve">          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4680"/>
        <w:gridCol w:w="3240"/>
        <w:gridCol w:w="2520"/>
        <w:gridCol w:w="1260"/>
        <w:gridCol w:w="900"/>
      </w:tblGrid>
      <w:tr w:rsidR="00656AC5" w14:paraId="6C86C52D" w14:textId="77777777" w:rsidTr="003C291F">
        <w:trPr>
          <w:trHeight w:val="345"/>
        </w:trPr>
        <w:tc>
          <w:tcPr>
            <w:tcW w:w="540" w:type="dxa"/>
            <w:vMerge w:val="restart"/>
            <w:shd w:val="clear" w:color="auto" w:fill="F3F3F3"/>
            <w:vAlign w:val="center"/>
          </w:tcPr>
          <w:p w14:paraId="395A0B23" w14:textId="77777777" w:rsidR="00656AC5" w:rsidRPr="00625699" w:rsidRDefault="00656AC5" w:rsidP="00656AC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7020" w:type="dxa"/>
            <w:gridSpan w:val="2"/>
            <w:shd w:val="clear" w:color="auto" w:fill="F3F3F3"/>
            <w:vAlign w:val="center"/>
          </w:tcPr>
          <w:p w14:paraId="4E6A1F59" w14:textId="77777777" w:rsidR="00656AC5" w:rsidRPr="00625699" w:rsidRDefault="00625699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通過有機(或轉型期)</w:t>
            </w:r>
            <w:r w:rsidR="00F46F31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可供應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所有</w:t>
            </w:r>
            <w:r w:rsidR="00656AC5"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作物(產品)</w:t>
            </w:r>
          </w:p>
        </w:tc>
        <w:tc>
          <w:tcPr>
            <w:tcW w:w="3240" w:type="dxa"/>
            <w:vMerge w:val="restart"/>
            <w:shd w:val="clear" w:color="auto" w:fill="F3F3F3"/>
            <w:vAlign w:val="center"/>
          </w:tcPr>
          <w:p w14:paraId="584166CF" w14:textId="77777777" w:rsidR="00656AC5" w:rsidRPr="00625699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計畫生產時間</w:t>
            </w:r>
          </w:p>
          <w:p w14:paraId="6011E5FE" w14:textId="77777777" w:rsidR="00656AC5" w:rsidRPr="00625699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(</w:t>
            </w:r>
            <w:r w:rsidR="00625699" w:rsidRPr="00625699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="00625699"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年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月~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月 )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29B13677" w14:textId="77777777" w:rsidR="00656AC5" w:rsidRPr="00625699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預估年度總</w:t>
            </w:r>
            <w:r w:rsidR="009C6B45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生產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量（公斤）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14:paraId="0E832A02" w14:textId="77777777" w:rsidR="00656AC5" w:rsidRPr="00625699" w:rsidRDefault="00941517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eastAsia="新細明體" w:hint="eastAsia"/>
                <w:b/>
                <w:sz w:val="28"/>
                <w:szCs w:val="28"/>
              </w:rPr>
              <w:t>查核時間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14:paraId="58EF39BC" w14:textId="77777777" w:rsidR="00656AC5" w:rsidRPr="00625699" w:rsidRDefault="00656AC5" w:rsidP="00954343">
            <w:pPr>
              <w:jc w:val="center"/>
              <w:rPr>
                <w:rFonts w:ascii="新細明體" w:eastAsia="新細明體" w:hAnsi="新細明體"/>
                <w:b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656AC5" w14:paraId="69774658" w14:textId="77777777" w:rsidTr="003C291F">
        <w:trPr>
          <w:trHeight w:val="375"/>
        </w:trPr>
        <w:tc>
          <w:tcPr>
            <w:tcW w:w="540" w:type="dxa"/>
            <w:vMerge/>
            <w:shd w:val="clear" w:color="auto" w:fill="F3F3F3"/>
            <w:vAlign w:val="center"/>
          </w:tcPr>
          <w:p w14:paraId="09472E10" w14:textId="77777777" w:rsidR="00656AC5" w:rsidRPr="00954343" w:rsidRDefault="00656AC5" w:rsidP="00656AC5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F3F3F3"/>
            <w:vAlign w:val="center"/>
          </w:tcPr>
          <w:p w14:paraId="0ABEBFB5" w14:textId="77777777" w:rsidR="00656AC5" w:rsidRPr="00625699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品項</w:t>
            </w:r>
          </w:p>
        </w:tc>
        <w:tc>
          <w:tcPr>
            <w:tcW w:w="4680" w:type="dxa"/>
            <w:shd w:val="clear" w:color="auto" w:fill="F3F3F3"/>
            <w:vAlign w:val="center"/>
          </w:tcPr>
          <w:p w14:paraId="52CD3674" w14:textId="77777777" w:rsidR="00656AC5" w:rsidRPr="00625699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產品範圍名稱</w:t>
            </w:r>
          </w:p>
        </w:tc>
        <w:tc>
          <w:tcPr>
            <w:tcW w:w="3240" w:type="dxa"/>
            <w:vMerge/>
            <w:shd w:val="clear" w:color="auto" w:fill="F3F3F3"/>
            <w:vAlign w:val="center"/>
          </w:tcPr>
          <w:p w14:paraId="25AEE6B8" w14:textId="77777777" w:rsidR="00656AC5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3F3F3"/>
            <w:vAlign w:val="center"/>
          </w:tcPr>
          <w:p w14:paraId="41D5EDDF" w14:textId="77777777" w:rsidR="00656AC5" w:rsidRPr="00954343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14:paraId="4713535C" w14:textId="77777777" w:rsidR="00656AC5" w:rsidRPr="00954343" w:rsidRDefault="00656AC5" w:rsidP="00954343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14:paraId="4B71D7F9" w14:textId="77777777" w:rsidR="00656AC5" w:rsidRPr="00954343" w:rsidRDefault="00656AC5" w:rsidP="00954343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  <w:tr w:rsidR="00656AC5" w14:paraId="08525A99" w14:textId="77777777" w:rsidTr="003C291F">
        <w:trPr>
          <w:trHeight w:val="540"/>
        </w:trPr>
        <w:tc>
          <w:tcPr>
            <w:tcW w:w="540" w:type="dxa"/>
            <w:shd w:val="clear" w:color="auto" w:fill="F3F3F3"/>
            <w:vAlign w:val="center"/>
          </w:tcPr>
          <w:p w14:paraId="1FD28479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F3F3F3"/>
            <w:vAlign w:val="center"/>
          </w:tcPr>
          <w:p w14:paraId="6A30DC03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3F3F3"/>
            <w:vAlign w:val="center"/>
          </w:tcPr>
          <w:p w14:paraId="6F7558EC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14:paraId="03E13CEA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14:paraId="72EA9520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C67EEB4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2A3D2F75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</w:tr>
      <w:tr w:rsidR="00656AC5" w14:paraId="253AC4D6" w14:textId="77777777" w:rsidTr="003C291F">
        <w:trPr>
          <w:trHeight w:val="540"/>
        </w:trPr>
        <w:tc>
          <w:tcPr>
            <w:tcW w:w="540" w:type="dxa"/>
            <w:shd w:val="clear" w:color="auto" w:fill="F3F3F3"/>
            <w:vAlign w:val="center"/>
          </w:tcPr>
          <w:p w14:paraId="5A6A50CF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F3F3F3"/>
            <w:vAlign w:val="center"/>
          </w:tcPr>
          <w:p w14:paraId="3BAAFC00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3F3F3"/>
            <w:vAlign w:val="center"/>
          </w:tcPr>
          <w:p w14:paraId="29926DEF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14:paraId="71902CCF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14:paraId="4313E9E0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E0006C5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1210AFF3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</w:tr>
      <w:tr w:rsidR="00656AC5" w14:paraId="3070579F" w14:textId="77777777" w:rsidTr="003C291F">
        <w:trPr>
          <w:trHeight w:val="540"/>
        </w:trPr>
        <w:tc>
          <w:tcPr>
            <w:tcW w:w="540" w:type="dxa"/>
            <w:shd w:val="clear" w:color="auto" w:fill="F3F3F3"/>
            <w:vAlign w:val="center"/>
          </w:tcPr>
          <w:p w14:paraId="5A9E0B20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F3F3F3"/>
            <w:vAlign w:val="center"/>
          </w:tcPr>
          <w:p w14:paraId="7C1DAC1A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3F3F3"/>
            <w:vAlign w:val="center"/>
          </w:tcPr>
          <w:p w14:paraId="19606DB7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14:paraId="235DBA28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14:paraId="5DBB5E9B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829447C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623543A1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</w:tr>
      <w:tr w:rsidR="00656AC5" w14:paraId="19FC3146" w14:textId="77777777" w:rsidTr="003C291F">
        <w:trPr>
          <w:trHeight w:val="540"/>
        </w:trPr>
        <w:tc>
          <w:tcPr>
            <w:tcW w:w="540" w:type="dxa"/>
            <w:shd w:val="clear" w:color="auto" w:fill="F3F3F3"/>
            <w:vAlign w:val="center"/>
          </w:tcPr>
          <w:p w14:paraId="60DE4A53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F3F3F3"/>
            <w:vAlign w:val="center"/>
          </w:tcPr>
          <w:p w14:paraId="4AD62AA4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3F3F3"/>
            <w:vAlign w:val="center"/>
          </w:tcPr>
          <w:p w14:paraId="152EC347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14:paraId="3E062B46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14:paraId="0DB6E3EA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3C52466C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3B6482D6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</w:tr>
      <w:tr w:rsidR="00656AC5" w14:paraId="42236A80" w14:textId="77777777" w:rsidTr="003C291F">
        <w:trPr>
          <w:trHeight w:val="540"/>
        </w:trPr>
        <w:tc>
          <w:tcPr>
            <w:tcW w:w="540" w:type="dxa"/>
            <w:shd w:val="clear" w:color="auto" w:fill="F3F3F3"/>
            <w:vAlign w:val="center"/>
          </w:tcPr>
          <w:p w14:paraId="7AFB029F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F3F3F3"/>
            <w:vAlign w:val="center"/>
          </w:tcPr>
          <w:p w14:paraId="0AA096CF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3F3F3"/>
            <w:vAlign w:val="center"/>
          </w:tcPr>
          <w:p w14:paraId="4DC63F37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14:paraId="49740DC7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14:paraId="04415B3F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5A562C18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36E67501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</w:tr>
      <w:tr w:rsidR="00656AC5" w14:paraId="5C88A920" w14:textId="77777777" w:rsidTr="003C291F">
        <w:trPr>
          <w:trHeight w:val="540"/>
        </w:trPr>
        <w:tc>
          <w:tcPr>
            <w:tcW w:w="540" w:type="dxa"/>
            <w:shd w:val="clear" w:color="auto" w:fill="F3F3F3"/>
            <w:vAlign w:val="center"/>
          </w:tcPr>
          <w:p w14:paraId="63B980BF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F3F3F3"/>
            <w:vAlign w:val="center"/>
          </w:tcPr>
          <w:p w14:paraId="5E8D0DD4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3F3F3"/>
            <w:vAlign w:val="center"/>
          </w:tcPr>
          <w:p w14:paraId="6458742D" w14:textId="77777777" w:rsidR="00656AC5" w:rsidRPr="002C5BBD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3F3F3"/>
            <w:vAlign w:val="center"/>
          </w:tcPr>
          <w:p w14:paraId="306DCD59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14:paraId="7F6B917D" w14:textId="77777777" w:rsidR="00656AC5" w:rsidRDefault="00656AC5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5CB97786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522B271F" w14:textId="77777777" w:rsidR="00656AC5" w:rsidRDefault="00656AC5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6EBB298E" w14:textId="77777777" w:rsidTr="003C291F">
        <w:trPr>
          <w:trHeight w:val="240"/>
        </w:trPr>
        <w:tc>
          <w:tcPr>
            <w:tcW w:w="540" w:type="dxa"/>
            <w:vMerge w:val="restart"/>
            <w:shd w:val="clear" w:color="auto" w:fill="FFFFFF"/>
            <w:vAlign w:val="center"/>
          </w:tcPr>
          <w:p w14:paraId="01CD1ACD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14:paraId="3489ECB6" w14:textId="77777777" w:rsidR="00625699" w:rsidRPr="00625699" w:rsidRDefault="00F46F31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分</w:t>
            </w:r>
            <w:r w:rsidRPr="00625699">
              <w:rPr>
                <w:rFonts w:eastAsia="新細明體" w:hint="eastAsia"/>
                <w:b/>
                <w:sz w:val="28"/>
                <w:szCs w:val="28"/>
              </w:rPr>
              <w:t>裝場</w:t>
            </w:r>
            <w:r w:rsidR="00625699"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確認</w:t>
            </w:r>
            <w:r>
              <w:rPr>
                <w:rFonts w:eastAsia="新細明體" w:hint="eastAsia"/>
                <w:b/>
                <w:sz w:val="28"/>
                <w:szCs w:val="28"/>
              </w:rPr>
              <w:t>採購</w:t>
            </w:r>
            <w:r w:rsidR="00625699" w:rsidRPr="00625699">
              <w:rPr>
                <w:rFonts w:eastAsia="新細明體" w:hint="eastAsia"/>
                <w:b/>
                <w:sz w:val="28"/>
                <w:szCs w:val="28"/>
              </w:rPr>
              <w:t>的</w:t>
            </w:r>
            <w:r w:rsidR="00625699"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所有作物(產品)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</w:tcPr>
          <w:p w14:paraId="2A4ACB7A" w14:textId="77777777" w:rsidR="00625699" w:rsidRPr="00625699" w:rsidRDefault="00625699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計畫</w:t>
            </w:r>
            <w:r w:rsidR="009C6B45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採購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(供應)時間</w:t>
            </w:r>
          </w:p>
          <w:p w14:paraId="126CCB22" w14:textId="77777777" w:rsidR="00625699" w:rsidRPr="00625699" w:rsidRDefault="00625699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(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年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月~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月 )</w:t>
            </w: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 w14:paraId="72B99996" w14:textId="77777777" w:rsidR="00625699" w:rsidRPr="00625699" w:rsidRDefault="00625699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預估年度總</w:t>
            </w:r>
            <w:r w:rsidR="00F46F31">
              <w:rPr>
                <w:rFonts w:eastAsia="新細明體" w:hint="eastAsia"/>
                <w:b/>
                <w:sz w:val="28"/>
                <w:szCs w:val="28"/>
              </w:rPr>
              <w:t>採購</w:t>
            </w: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量（公斤）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14:paraId="5545FF36" w14:textId="77777777" w:rsidR="00625699" w:rsidRPr="00625699" w:rsidRDefault="00625699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eastAsia="新細明體" w:hint="eastAsia"/>
                <w:b/>
                <w:sz w:val="28"/>
                <w:szCs w:val="28"/>
              </w:rPr>
              <w:t>查核時間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795C8DDC" w14:textId="77777777" w:rsidR="00625699" w:rsidRPr="00625699" w:rsidRDefault="00625699" w:rsidP="009C6B45">
            <w:pPr>
              <w:jc w:val="center"/>
              <w:rPr>
                <w:rFonts w:ascii="新細明體" w:eastAsia="新細明體" w:hAnsi="新細明體"/>
                <w:b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備註</w:t>
            </w:r>
          </w:p>
        </w:tc>
      </w:tr>
      <w:tr w:rsidR="00625699" w14:paraId="6BE519F8" w14:textId="77777777" w:rsidTr="003C291F">
        <w:trPr>
          <w:trHeight w:val="285"/>
        </w:trPr>
        <w:tc>
          <w:tcPr>
            <w:tcW w:w="540" w:type="dxa"/>
            <w:vMerge/>
            <w:shd w:val="clear" w:color="auto" w:fill="FFFFFF"/>
            <w:vAlign w:val="center"/>
          </w:tcPr>
          <w:p w14:paraId="1D361783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3F30B7DC" w14:textId="77777777" w:rsidR="00625699" w:rsidRPr="00625699" w:rsidRDefault="00625699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品項</w:t>
            </w:r>
          </w:p>
        </w:tc>
        <w:tc>
          <w:tcPr>
            <w:tcW w:w="4680" w:type="dxa"/>
            <w:shd w:val="clear" w:color="auto" w:fill="FFFFFF"/>
            <w:vAlign w:val="center"/>
          </w:tcPr>
          <w:p w14:paraId="4B0A4066" w14:textId="77777777" w:rsidR="00625699" w:rsidRPr="00625699" w:rsidRDefault="00625699" w:rsidP="009C6B45">
            <w:pPr>
              <w:snapToGrid w:val="0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625699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產品範圍名稱</w:t>
            </w:r>
          </w:p>
        </w:tc>
        <w:tc>
          <w:tcPr>
            <w:tcW w:w="3240" w:type="dxa"/>
            <w:vMerge/>
            <w:shd w:val="clear" w:color="auto" w:fill="FFFFFF"/>
            <w:vAlign w:val="center"/>
          </w:tcPr>
          <w:p w14:paraId="63555BD9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14:paraId="5CB18905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14:paraId="21E261F4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04D49F04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382A90C0" w14:textId="77777777" w:rsidTr="003C291F">
        <w:trPr>
          <w:trHeight w:val="540"/>
        </w:trPr>
        <w:tc>
          <w:tcPr>
            <w:tcW w:w="540" w:type="dxa"/>
            <w:shd w:val="clear" w:color="auto" w:fill="FFFFFF"/>
            <w:vAlign w:val="center"/>
          </w:tcPr>
          <w:p w14:paraId="4F221DCD" w14:textId="77777777" w:rsidR="00625699" w:rsidRPr="002C5BBD" w:rsidRDefault="00625699" w:rsidP="009C6B45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ADE3216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14:paraId="6934766B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1CAFCD9A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1F6F418C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A325EF8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49721208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1C66CA98" w14:textId="77777777" w:rsidTr="003C291F">
        <w:trPr>
          <w:trHeight w:val="540"/>
        </w:trPr>
        <w:tc>
          <w:tcPr>
            <w:tcW w:w="540" w:type="dxa"/>
            <w:shd w:val="clear" w:color="auto" w:fill="FFFFFF"/>
            <w:vAlign w:val="center"/>
          </w:tcPr>
          <w:p w14:paraId="53FFF967" w14:textId="77777777" w:rsidR="00625699" w:rsidRPr="002C5BBD" w:rsidRDefault="00625699" w:rsidP="009C6B45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E0FD497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14:paraId="605B551C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2ADCEC1D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785ADF4F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135E48A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1B8D724E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2E0F1B02" w14:textId="77777777" w:rsidTr="003C291F">
        <w:trPr>
          <w:trHeight w:val="540"/>
        </w:trPr>
        <w:tc>
          <w:tcPr>
            <w:tcW w:w="540" w:type="dxa"/>
            <w:shd w:val="clear" w:color="auto" w:fill="FFFFFF"/>
            <w:vAlign w:val="center"/>
          </w:tcPr>
          <w:p w14:paraId="2E76DBCC" w14:textId="77777777" w:rsidR="00625699" w:rsidRPr="002C5BBD" w:rsidRDefault="00625699" w:rsidP="009C6B45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20DAEBE4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14:paraId="099847F3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320CD8A5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31E00197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9A9DAEA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44033C7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78BA71C6" w14:textId="77777777" w:rsidTr="003C291F">
        <w:trPr>
          <w:trHeight w:val="540"/>
        </w:trPr>
        <w:tc>
          <w:tcPr>
            <w:tcW w:w="540" w:type="dxa"/>
            <w:shd w:val="clear" w:color="auto" w:fill="FFFFFF"/>
            <w:vAlign w:val="center"/>
          </w:tcPr>
          <w:p w14:paraId="148BDAAB" w14:textId="77777777" w:rsidR="00625699" w:rsidRPr="002C5BBD" w:rsidRDefault="00625699" w:rsidP="009C6B45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4509BC6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14:paraId="3374E9F9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2740D6A4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7D771B9B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D6AF4D4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B3F5C07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040D7B5A" w14:textId="77777777" w:rsidTr="003C291F">
        <w:trPr>
          <w:trHeight w:val="540"/>
        </w:trPr>
        <w:tc>
          <w:tcPr>
            <w:tcW w:w="540" w:type="dxa"/>
            <w:shd w:val="clear" w:color="auto" w:fill="FFFFFF"/>
            <w:vAlign w:val="center"/>
          </w:tcPr>
          <w:p w14:paraId="23ABB53D" w14:textId="77777777" w:rsidR="00625699" w:rsidRPr="002C5BBD" w:rsidRDefault="00625699" w:rsidP="009C6B45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D54A5D4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14:paraId="036A6021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22F6889D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66E3B278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84291B7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3CDCF771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  <w:tr w:rsidR="00625699" w14:paraId="7EB8C202" w14:textId="77777777" w:rsidTr="003C291F">
        <w:trPr>
          <w:trHeight w:val="540"/>
        </w:trPr>
        <w:tc>
          <w:tcPr>
            <w:tcW w:w="540" w:type="dxa"/>
            <w:shd w:val="clear" w:color="auto" w:fill="FFFFFF"/>
            <w:vAlign w:val="center"/>
          </w:tcPr>
          <w:p w14:paraId="1441E23F" w14:textId="77777777" w:rsidR="00625699" w:rsidRPr="002C5BBD" w:rsidRDefault="00625699" w:rsidP="009C6B45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  <w:r>
              <w:rPr>
                <w:rFonts w:eastAsia="新細明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E91475B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FFFFFF"/>
            <w:vAlign w:val="center"/>
          </w:tcPr>
          <w:p w14:paraId="666B37F0" w14:textId="77777777" w:rsidR="00625699" w:rsidRPr="002C5BBD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3A4DCFC6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5628B3BF" w14:textId="77777777" w:rsidR="00625699" w:rsidRDefault="00625699" w:rsidP="00954343">
            <w:pPr>
              <w:snapToGrid w:val="0"/>
              <w:jc w:val="center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28497E6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3C459E0" w14:textId="77777777" w:rsidR="00625699" w:rsidRDefault="00625699" w:rsidP="00954343">
            <w:pPr>
              <w:jc w:val="center"/>
              <w:rPr>
                <w:rFonts w:eastAsia="新細明體"/>
              </w:rPr>
            </w:pPr>
          </w:p>
        </w:tc>
      </w:tr>
    </w:tbl>
    <w:p w14:paraId="10F7CC8D" w14:textId="77777777" w:rsidR="005304C4" w:rsidRPr="00E241B6" w:rsidRDefault="00E241B6">
      <w:pPr>
        <w:rPr>
          <w:rFonts w:ascii="標楷體" w:eastAsia="標楷體" w:hAnsi="標楷體"/>
          <w:b/>
          <w:szCs w:val="22"/>
        </w:rPr>
      </w:pPr>
      <w:r w:rsidRPr="00E241B6">
        <w:rPr>
          <w:rFonts w:ascii="標楷體" w:eastAsia="標楷體" w:hAnsi="標楷體" w:hint="eastAsia"/>
          <w:b/>
          <w:szCs w:val="22"/>
        </w:rPr>
        <w:t>注意：</w:t>
      </w:r>
      <w:r w:rsidR="00656AC5" w:rsidRPr="00E241B6">
        <w:rPr>
          <w:rFonts w:ascii="標楷體" w:eastAsia="標楷體" w:hAnsi="標楷體" w:hint="eastAsia"/>
          <w:b/>
          <w:szCs w:val="22"/>
        </w:rPr>
        <w:t>分裝場針對個別有機農場/供應商，定期</w:t>
      </w:r>
      <w:r w:rsidR="00625699" w:rsidRPr="00E241B6">
        <w:rPr>
          <w:rFonts w:ascii="標楷體" w:eastAsia="標楷體" w:hAnsi="標楷體" w:hint="eastAsia"/>
          <w:b/>
          <w:szCs w:val="22"/>
        </w:rPr>
        <w:t>(頻率或時間自訂)</w:t>
      </w:r>
      <w:r w:rsidR="00656AC5" w:rsidRPr="00E241B6">
        <w:rPr>
          <w:rFonts w:ascii="標楷體" w:eastAsia="標楷體" w:hAnsi="標楷體" w:hint="eastAsia"/>
          <w:b/>
          <w:szCs w:val="22"/>
        </w:rPr>
        <w:t>執行調查或確認所</w:t>
      </w:r>
      <w:r w:rsidR="00941517" w:rsidRPr="00E241B6">
        <w:rPr>
          <w:rFonts w:ascii="標楷體" w:eastAsia="標楷體" w:hAnsi="標楷體" w:hint="eastAsia"/>
          <w:b/>
          <w:szCs w:val="22"/>
        </w:rPr>
        <w:t>有</w:t>
      </w:r>
      <w:r w:rsidR="00656AC5" w:rsidRPr="00E241B6">
        <w:rPr>
          <w:rFonts w:ascii="標楷體" w:eastAsia="標楷體" w:hAnsi="標楷體" w:hint="eastAsia"/>
          <w:b/>
          <w:szCs w:val="22"/>
        </w:rPr>
        <w:t>通過有機驗證</w:t>
      </w:r>
      <w:r w:rsidR="00941517" w:rsidRPr="00E241B6">
        <w:rPr>
          <w:rFonts w:ascii="標楷體" w:eastAsia="標楷體" w:hAnsi="標楷體" w:hint="eastAsia"/>
          <w:b/>
          <w:szCs w:val="22"/>
        </w:rPr>
        <w:t>產品明細，及</w:t>
      </w:r>
      <w:r w:rsidR="00625699" w:rsidRPr="00E241B6">
        <w:rPr>
          <w:rFonts w:ascii="標楷體" w:eastAsia="標楷體" w:hAnsi="標楷體" w:hint="eastAsia"/>
          <w:b/>
          <w:szCs w:val="22"/>
        </w:rPr>
        <w:t>確認</w:t>
      </w:r>
      <w:r w:rsidR="00941517" w:rsidRPr="00E241B6">
        <w:rPr>
          <w:rFonts w:ascii="標楷體" w:eastAsia="標楷體" w:hAnsi="標楷體" w:hint="eastAsia"/>
          <w:b/>
          <w:szCs w:val="22"/>
        </w:rPr>
        <w:t>供應分裝場的產品是否驗證合格、計畫採購明細、時間、數量</w:t>
      </w:r>
      <w:r w:rsidR="00625699" w:rsidRPr="00E241B6">
        <w:rPr>
          <w:rFonts w:ascii="標楷體" w:eastAsia="標楷體" w:hAnsi="標楷體" w:hint="eastAsia"/>
          <w:b/>
          <w:szCs w:val="22"/>
        </w:rPr>
        <w:t>。</w:t>
      </w:r>
    </w:p>
    <w:sectPr w:rsidR="005304C4" w:rsidRPr="00E241B6" w:rsidSect="003C291F">
      <w:footerReference w:type="default" r:id="rId6"/>
      <w:pgSz w:w="16838" w:h="11906" w:orient="landscape"/>
      <w:pgMar w:top="567" w:right="794" w:bottom="964" w:left="79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BF3E" w14:textId="77777777" w:rsidR="007F23B5" w:rsidRDefault="007F23B5" w:rsidP="00E241B6">
      <w:r>
        <w:separator/>
      </w:r>
    </w:p>
  </w:endnote>
  <w:endnote w:type="continuationSeparator" w:id="0">
    <w:p w14:paraId="60B97561" w14:textId="77777777" w:rsidR="007F23B5" w:rsidRDefault="007F23B5" w:rsidP="00E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80" w:type="dxa"/>
      <w:tblInd w:w="10755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940"/>
      <w:gridCol w:w="900"/>
      <w:gridCol w:w="1140"/>
      <w:gridCol w:w="1400"/>
    </w:tblGrid>
    <w:tr w:rsidR="00E241B6" w:rsidRPr="00E241B6" w14:paraId="2D2AA3BC" w14:textId="77777777" w:rsidTr="00E241B6">
      <w:trPr>
        <w:trHeight w:val="435"/>
      </w:trPr>
      <w:tc>
        <w:tcPr>
          <w:tcW w:w="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BD26F0" w14:textId="77777777" w:rsidR="00E241B6" w:rsidRPr="00E241B6" w:rsidRDefault="00E241B6" w:rsidP="00E241B6">
          <w:pPr>
            <w:suppressAutoHyphens w:val="0"/>
            <w:jc w:val="center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E241B6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ZHSR</w:t>
          </w:r>
        </w:p>
      </w:tc>
      <w:tc>
        <w:tcPr>
          <w:tcW w:w="9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8B893A" w14:textId="77777777" w:rsidR="00E241B6" w:rsidRPr="00E241B6" w:rsidRDefault="00E241B6" w:rsidP="00E241B6">
          <w:pPr>
            <w:suppressAutoHyphens w:val="0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E241B6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463</w:t>
          </w:r>
        </w:p>
      </w:tc>
      <w:tc>
        <w:tcPr>
          <w:tcW w:w="11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1C26D9" w14:textId="77777777" w:rsidR="00E241B6" w:rsidRPr="00E241B6" w:rsidRDefault="00E241B6" w:rsidP="00E241B6">
          <w:pPr>
            <w:suppressAutoHyphens w:val="0"/>
            <w:jc w:val="center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E241B6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Rev1.0</w:t>
          </w:r>
        </w:p>
      </w:tc>
      <w:tc>
        <w:tcPr>
          <w:tcW w:w="1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0B3630" w14:textId="77777777" w:rsidR="00E241B6" w:rsidRPr="00E241B6" w:rsidRDefault="00E241B6" w:rsidP="00E241B6">
          <w:pPr>
            <w:suppressAutoHyphens w:val="0"/>
            <w:rPr>
              <w:rFonts w:ascii="新細明體" w:eastAsia="新細明體" w:hAnsi="新細明體" w:cs="新細明體"/>
              <w:color w:val="000000"/>
              <w:sz w:val="24"/>
              <w:szCs w:val="24"/>
              <w:lang w:val="en-US"/>
            </w:rPr>
          </w:pPr>
          <w:r w:rsidRPr="00E241B6">
            <w:rPr>
              <w:rFonts w:ascii="新細明體" w:eastAsia="新細明體" w:hAnsi="新細明體" w:cs="新細明體" w:hint="eastAsia"/>
              <w:color w:val="000000"/>
              <w:sz w:val="24"/>
              <w:szCs w:val="24"/>
              <w:lang w:val="en-US"/>
            </w:rPr>
            <w:t>2016/12/15</w:t>
          </w:r>
        </w:p>
      </w:tc>
    </w:tr>
  </w:tbl>
  <w:p w14:paraId="57D82409" w14:textId="77777777" w:rsidR="00E241B6" w:rsidRDefault="00E241B6" w:rsidP="00E24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4601" w14:textId="77777777" w:rsidR="007F23B5" w:rsidRDefault="007F23B5" w:rsidP="00E241B6">
      <w:r>
        <w:separator/>
      </w:r>
    </w:p>
  </w:footnote>
  <w:footnote w:type="continuationSeparator" w:id="0">
    <w:p w14:paraId="4268FC26" w14:textId="77777777" w:rsidR="007F23B5" w:rsidRDefault="007F23B5" w:rsidP="00E2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4F3"/>
    <w:rsid w:val="000D1521"/>
    <w:rsid w:val="001421C5"/>
    <w:rsid w:val="001D25EB"/>
    <w:rsid w:val="003219D8"/>
    <w:rsid w:val="003C291F"/>
    <w:rsid w:val="005304C4"/>
    <w:rsid w:val="00625699"/>
    <w:rsid w:val="00656AC5"/>
    <w:rsid w:val="00665988"/>
    <w:rsid w:val="006935A6"/>
    <w:rsid w:val="007F23B5"/>
    <w:rsid w:val="009174F3"/>
    <w:rsid w:val="00941517"/>
    <w:rsid w:val="00954343"/>
    <w:rsid w:val="0098334F"/>
    <w:rsid w:val="009C6B45"/>
    <w:rsid w:val="00A60D9F"/>
    <w:rsid w:val="00A770C2"/>
    <w:rsid w:val="00E241B6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D78BC"/>
  <w15:docId w15:val="{7D2EA109-4B96-429F-998B-92C3C0C9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4F3"/>
    <w:pPr>
      <w:suppressAutoHyphens/>
    </w:pPr>
    <w:rPr>
      <w:rFonts w:ascii="Tahoma" w:eastAsia="Times New Roman" w:hAnsi="Tahoma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4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41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241B6"/>
    <w:rPr>
      <w:rFonts w:ascii="Tahoma" w:eastAsia="Times New Roman" w:hAnsi="Tahoma"/>
      <w:lang w:val="de-DE"/>
    </w:rPr>
  </w:style>
  <w:style w:type="paragraph" w:styleId="a6">
    <w:name w:val="footer"/>
    <w:basedOn w:val="a"/>
    <w:link w:val="a7"/>
    <w:rsid w:val="00E241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241B6"/>
    <w:rPr>
      <w:rFonts w:ascii="Tahoma" w:eastAsia="Times New Roman" w:hAnsi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PRO11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勇仁 詹</cp:lastModifiedBy>
  <cp:revision>2</cp:revision>
  <dcterms:created xsi:type="dcterms:W3CDTF">2023-07-10T04:07:00Z</dcterms:created>
  <dcterms:modified xsi:type="dcterms:W3CDTF">2023-07-10T04:07:00Z</dcterms:modified>
</cp:coreProperties>
</file>